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DA" w:rsidRPr="00AE00DF" w:rsidRDefault="001C2912" w:rsidP="007E2EDA">
      <w:pPr>
        <w:pStyle w:val="Heading1"/>
        <w:jc w:val="both"/>
        <w:rPr>
          <w:rFonts w:cs="Arial"/>
        </w:rPr>
      </w:pPr>
      <w:r>
        <w:rPr>
          <w:rFonts w:cs="Arial"/>
        </w:rPr>
        <w:t>Attachment 4</w:t>
      </w:r>
      <w:r w:rsidR="007E2EDA" w:rsidRPr="00AE00DF">
        <w:rPr>
          <w:rFonts w:cs="Arial"/>
        </w:rPr>
        <w:t xml:space="preserve">: </w:t>
      </w:r>
      <w:r w:rsidR="007E2EDA">
        <w:rPr>
          <w:rFonts w:cs="Arial"/>
        </w:rPr>
        <w:t>RFP response</w:t>
      </w:r>
      <w:r w:rsidR="007E2EDA" w:rsidRPr="00AE00DF">
        <w:rPr>
          <w:rFonts w:cs="Arial"/>
        </w:rPr>
        <w:t xml:space="preserve"> form</w:t>
      </w:r>
    </w:p>
    <w:p w:rsidR="007E2EDA" w:rsidRPr="00AE00DF" w:rsidRDefault="007E2EDA" w:rsidP="007E2EDA">
      <w:pPr>
        <w:rPr>
          <w:rFonts w:cs="Arial"/>
        </w:rPr>
      </w:pPr>
      <w:r>
        <w:rPr>
          <w:rFonts w:cs="Arial"/>
          <w:b/>
          <w:i/>
          <w:highlight w:val="yellow"/>
        </w:rPr>
        <w:t>Respondent to</w:t>
      </w:r>
      <w:r w:rsidRPr="00AE00DF">
        <w:rPr>
          <w:rFonts w:cs="Arial"/>
          <w:b/>
          <w:i/>
          <w:highlight w:val="yellow"/>
        </w:rPr>
        <w:t xml:space="preserve"> expand the boxes as necessary.</w:t>
      </w:r>
    </w:p>
    <w:p w:rsidR="007E2EDA" w:rsidRPr="00AE00DF" w:rsidRDefault="007E2EDA" w:rsidP="007E2EDA">
      <w:pPr>
        <w:jc w:val="both"/>
        <w:rPr>
          <w:rFonts w:cs="Arial"/>
        </w:rPr>
      </w:pPr>
      <w:r w:rsidRPr="00AE00DF">
        <w:rPr>
          <w:rFonts w:cs="Arial"/>
          <w:b/>
        </w:rPr>
        <w:t>[</w:t>
      </w:r>
      <w:r>
        <w:rPr>
          <w:rFonts w:cs="Arial"/>
          <w:b/>
          <w:i/>
          <w:highlight w:val="yellow"/>
        </w:rPr>
        <w:t>Respondent</w:t>
      </w:r>
      <w:r w:rsidRPr="00AE00DF">
        <w:rPr>
          <w:rFonts w:cs="Arial"/>
          <w:b/>
          <w:i/>
          <w:highlight w:val="yellow"/>
        </w:rPr>
        <w:t xml:space="preserve"> to insert date</w:t>
      </w:r>
      <w:r w:rsidRPr="00AE00DF">
        <w:rPr>
          <w:rFonts w:cs="Arial"/>
        </w:rPr>
        <w:t>]</w:t>
      </w:r>
    </w:p>
    <w:p w:rsidR="007E2EDA" w:rsidRPr="00AE00DF" w:rsidRDefault="007E2EDA" w:rsidP="007E2EDA">
      <w:pPr>
        <w:rPr>
          <w:rFonts w:cs="Arial"/>
        </w:rPr>
      </w:pPr>
      <w:r w:rsidRPr="00AE00DF">
        <w:rPr>
          <w:rFonts w:cs="Arial"/>
        </w:rPr>
        <w:t>Chief Executive</w:t>
      </w:r>
      <w:r w:rsidRPr="00AE00DF">
        <w:rPr>
          <w:rFonts w:cs="Arial"/>
        </w:rPr>
        <w:br/>
        <w:t xml:space="preserve">C/- </w:t>
      </w:r>
      <w:r>
        <w:rPr>
          <w:rFonts w:cs="Arial"/>
        </w:rPr>
        <w:t>Josh Wiles</w:t>
      </w:r>
      <w:r w:rsidRPr="00AE00DF">
        <w:rPr>
          <w:rFonts w:cs="Arial"/>
        </w:rPr>
        <w:br/>
        <w:t>PHARMAC</w:t>
      </w:r>
      <w:r w:rsidRPr="00AE00DF">
        <w:rPr>
          <w:rFonts w:cs="Arial"/>
        </w:rPr>
        <w:br/>
        <w:t>PO Box 10-254</w:t>
      </w:r>
      <w:r w:rsidRPr="00AE00DF">
        <w:rPr>
          <w:rFonts w:cs="Arial"/>
        </w:rPr>
        <w:br/>
        <w:t>(or for courier delivery:</w:t>
      </w:r>
      <w:r w:rsidRPr="00AE00DF">
        <w:rPr>
          <w:rFonts w:cs="Arial"/>
        </w:rPr>
        <w:br/>
        <w:t xml:space="preserve">Level </w:t>
      </w:r>
      <w:r>
        <w:rPr>
          <w:rFonts w:cs="Arial"/>
        </w:rPr>
        <w:t>9</w:t>
      </w:r>
      <w:r w:rsidRPr="00AE00DF">
        <w:rPr>
          <w:rFonts w:cs="Arial"/>
        </w:rPr>
        <w:br/>
        <w:t>40 Mercer Street)</w:t>
      </w:r>
      <w:r w:rsidRPr="00AE00DF">
        <w:rPr>
          <w:rFonts w:cs="Arial"/>
        </w:rPr>
        <w:br/>
        <w:t>Wellington</w:t>
      </w:r>
      <w:r>
        <w:rPr>
          <w:rFonts w:cs="Arial"/>
        </w:rPr>
        <w:t xml:space="preserve"> 6011</w:t>
      </w:r>
      <w:r w:rsidRPr="00AE00DF">
        <w:rPr>
          <w:rFonts w:cs="Arial"/>
        </w:rPr>
        <w:br/>
        <w:t>New Zealand</w:t>
      </w:r>
    </w:p>
    <w:p w:rsidR="007E2EDA" w:rsidRPr="00AE00DF" w:rsidRDefault="007E2EDA" w:rsidP="007E2EDA">
      <w:pPr>
        <w:rPr>
          <w:rFonts w:cs="Arial"/>
        </w:rPr>
      </w:pPr>
      <w:r w:rsidRPr="00AE00DF">
        <w:rPr>
          <w:rFonts w:cs="Arial"/>
        </w:rPr>
        <w:t>Dear Sir/Madam</w:t>
      </w:r>
    </w:p>
    <w:p w:rsidR="007E2EDA" w:rsidRPr="00AE00DF" w:rsidRDefault="007E2EDA" w:rsidP="007E2EDA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>
        <w:rPr>
          <w:rFonts w:cs="Arial"/>
          <w:b/>
        </w:rPr>
        <w:t>Condoms and Water-based Lubricant</w:t>
      </w:r>
    </w:p>
    <w:p w:rsidR="007E2EDA" w:rsidRPr="00AE00DF" w:rsidRDefault="007E2EDA" w:rsidP="007E2EDA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>) dated [</w:t>
      </w:r>
      <w:r w:rsidRPr="00AE00DF">
        <w:rPr>
          <w:rFonts w:cs="Arial"/>
          <w:b/>
          <w:i/>
          <w:highlight w:val="yellow"/>
        </w:rPr>
        <w:t>insert date</w:t>
      </w:r>
      <w:r w:rsidRPr="00AE00DF">
        <w:rPr>
          <w:rFonts w:cs="Arial"/>
        </w:rPr>
        <w:t>], we put forward the following proposal in respect of [</w:t>
      </w:r>
      <w:r w:rsidRPr="00AE00DF">
        <w:rPr>
          <w:rFonts w:cs="Arial"/>
          <w:b/>
          <w:i/>
          <w:highlight w:val="yellow"/>
        </w:rPr>
        <w:t xml:space="preserve">insert </w:t>
      </w:r>
      <w:r w:rsidRPr="00A513BB">
        <w:rPr>
          <w:rFonts w:cs="Arial"/>
          <w:b/>
          <w:i/>
          <w:highlight w:val="yellow"/>
        </w:rPr>
        <w:t>product/s</w:t>
      </w:r>
      <w:r w:rsidRPr="00A513BB">
        <w:rPr>
          <w:rFonts w:cs="Arial"/>
          <w:highlight w:val="yellow"/>
        </w:rPr>
        <w:t>].</w:t>
      </w:r>
    </w:p>
    <w:p w:rsidR="007E2EDA" w:rsidRPr="00AE00DF" w:rsidRDefault="007E2EDA" w:rsidP="007E2EDA">
      <w:pPr>
        <w:rPr>
          <w:rFonts w:cs="Arial"/>
        </w:rPr>
      </w:pPr>
      <w:r w:rsidRPr="00AE00DF">
        <w:rPr>
          <w:rFonts w:cs="Arial"/>
        </w:rPr>
        <w:t>Set out below is information in support of our proposal.</w:t>
      </w:r>
    </w:p>
    <w:p w:rsidR="007E2EDA" w:rsidRPr="00C458C2" w:rsidRDefault="007E2EDA" w:rsidP="001C2912">
      <w:pPr>
        <w:numPr>
          <w:ilvl w:val="0"/>
          <w:numId w:val="2"/>
        </w:numPr>
        <w:ind w:left="360"/>
        <w:jc w:val="both"/>
        <w:rPr>
          <w:rFonts w:cs="Arial"/>
          <w:b/>
        </w:rPr>
      </w:pPr>
      <w:r>
        <w:rPr>
          <w:rFonts w:cs="Arial"/>
          <w:b/>
        </w:rPr>
        <w:t>C</w:t>
      </w:r>
      <w:r w:rsidRPr="00C458C2">
        <w:rPr>
          <w:rFonts w:cs="Arial"/>
          <w:b/>
        </w:rPr>
        <w:t>ontact details:</w:t>
      </w:r>
    </w:p>
    <w:tbl>
      <w:tblPr>
        <w:tblW w:w="0" w:type="auto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</w:tblGrid>
      <w:tr w:rsidR="007E2EDA" w:rsidRPr="00AE00DF" w:rsidTr="0000652A">
        <w:tc>
          <w:tcPr>
            <w:tcW w:w="2552" w:type="dxa"/>
          </w:tcPr>
          <w:p w:rsidR="007E2EDA" w:rsidRPr="00AE00DF" w:rsidRDefault="007E2EDA" w:rsidP="0000652A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4961" w:type="dxa"/>
          </w:tcPr>
          <w:p w:rsidR="007E2EDA" w:rsidRPr="00D8532E" w:rsidRDefault="007E2EDA" w:rsidP="0000652A">
            <w:pPr>
              <w:spacing w:after="60"/>
              <w:rPr>
                <w:rFonts w:cs="Arial"/>
                <w:sz w:val="20"/>
              </w:rPr>
            </w:pPr>
          </w:p>
        </w:tc>
      </w:tr>
      <w:tr w:rsidR="007E2EDA" w:rsidRPr="00AE00DF" w:rsidTr="0000652A">
        <w:tc>
          <w:tcPr>
            <w:tcW w:w="2552" w:type="dxa"/>
          </w:tcPr>
          <w:p w:rsidR="007E2EDA" w:rsidRPr="00AE00DF" w:rsidRDefault="007E2EDA" w:rsidP="0000652A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4961" w:type="dxa"/>
          </w:tcPr>
          <w:p w:rsidR="007E2EDA" w:rsidRPr="00D8532E" w:rsidRDefault="007E2EDA" w:rsidP="0000652A">
            <w:pPr>
              <w:spacing w:after="60"/>
              <w:rPr>
                <w:rFonts w:cs="Arial"/>
                <w:sz w:val="20"/>
              </w:rPr>
            </w:pPr>
          </w:p>
        </w:tc>
      </w:tr>
      <w:tr w:rsidR="007E2EDA" w:rsidRPr="00AE00DF" w:rsidTr="0000652A">
        <w:tc>
          <w:tcPr>
            <w:tcW w:w="2552" w:type="dxa"/>
          </w:tcPr>
          <w:p w:rsidR="007E2EDA" w:rsidRPr="00AE00DF" w:rsidRDefault="007E2EDA" w:rsidP="0000652A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4961" w:type="dxa"/>
          </w:tcPr>
          <w:p w:rsidR="007E2EDA" w:rsidRPr="00D8532E" w:rsidRDefault="007E2EDA" w:rsidP="0000652A">
            <w:pPr>
              <w:spacing w:after="60"/>
              <w:rPr>
                <w:rFonts w:cs="Arial"/>
                <w:sz w:val="20"/>
              </w:rPr>
            </w:pPr>
          </w:p>
        </w:tc>
      </w:tr>
      <w:tr w:rsidR="007E2EDA" w:rsidRPr="00AE00DF" w:rsidTr="0000652A">
        <w:tc>
          <w:tcPr>
            <w:tcW w:w="2552" w:type="dxa"/>
          </w:tcPr>
          <w:p w:rsidR="007E2EDA" w:rsidRPr="00AE00DF" w:rsidRDefault="007E2EDA" w:rsidP="0000652A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4961" w:type="dxa"/>
          </w:tcPr>
          <w:p w:rsidR="007E2EDA" w:rsidRPr="00D8532E" w:rsidRDefault="007E2EDA" w:rsidP="0000652A">
            <w:pPr>
              <w:spacing w:after="60"/>
              <w:rPr>
                <w:rFonts w:cs="Arial"/>
                <w:sz w:val="20"/>
              </w:rPr>
            </w:pPr>
          </w:p>
        </w:tc>
      </w:tr>
      <w:tr w:rsidR="007E2EDA" w:rsidRPr="00AE00DF" w:rsidTr="0000652A">
        <w:tc>
          <w:tcPr>
            <w:tcW w:w="2552" w:type="dxa"/>
          </w:tcPr>
          <w:p w:rsidR="007E2EDA" w:rsidRPr="00AE00DF" w:rsidRDefault="007E2EDA" w:rsidP="0000652A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4961" w:type="dxa"/>
          </w:tcPr>
          <w:p w:rsidR="007E2EDA" w:rsidRPr="00D8532E" w:rsidRDefault="007E2EDA" w:rsidP="0000652A">
            <w:pPr>
              <w:spacing w:after="60"/>
              <w:rPr>
                <w:rFonts w:cs="Arial"/>
                <w:sz w:val="20"/>
              </w:rPr>
            </w:pPr>
          </w:p>
        </w:tc>
      </w:tr>
    </w:tbl>
    <w:p w:rsidR="007E2EDA" w:rsidRDefault="007E2EDA" w:rsidP="007E2EDA">
      <w:pPr>
        <w:rPr>
          <w:rFonts w:cs="Arial"/>
        </w:rPr>
      </w:pPr>
    </w:p>
    <w:p w:rsidR="007E2EDA" w:rsidRDefault="007E2EDA" w:rsidP="001C2912">
      <w:pPr>
        <w:numPr>
          <w:ilvl w:val="0"/>
          <w:numId w:val="2"/>
        </w:numPr>
        <w:ind w:left="360"/>
        <w:jc w:val="both"/>
        <w:rPr>
          <w:rFonts w:cs="Arial"/>
          <w:b/>
        </w:rPr>
      </w:pPr>
      <w:r w:rsidRPr="009E3C98">
        <w:rPr>
          <w:rFonts w:cs="Arial"/>
          <w:b/>
        </w:rPr>
        <w:t>Product s</w:t>
      </w:r>
      <w:r>
        <w:rPr>
          <w:rFonts w:cs="Arial"/>
          <w:b/>
        </w:rPr>
        <w:t>ample details:</w:t>
      </w:r>
    </w:p>
    <w:p w:rsidR="007E2EDA" w:rsidRPr="001C41F2" w:rsidRDefault="007E2EDA" w:rsidP="007E2EDA">
      <w:pPr>
        <w:numPr>
          <w:ilvl w:val="0"/>
          <w:numId w:val="1"/>
        </w:numPr>
        <w:jc w:val="both"/>
        <w:rPr>
          <w:rFonts w:cs="Arial"/>
          <w:b/>
          <w:szCs w:val="22"/>
        </w:rPr>
      </w:pPr>
      <w:r w:rsidRPr="001C41F2">
        <w:rPr>
          <w:rFonts w:cs="Arial"/>
          <w:szCs w:val="22"/>
        </w:rPr>
        <w:t>Provide details if</w:t>
      </w:r>
      <w:r w:rsidRPr="00022CC4">
        <w:rPr>
          <w:rFonts w:cs="Arial"/>
          <w:szCs w:val="22"/>
        </w:rPr>
        <w:t xml:space="preserve"> the samples </w:t>
      </w:r>
      <w:r w:rsidRPr="00875F96">
        <w:rPr>
          <w:rFonts w:eastAsia="Calibri"/>
          <w:szCs w:val="22"/>
        </w:rPr>
        <w:t xml:space="preserve">provided differ from the products proposed to be supplied in Attachment One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7E2EDA" w:rsidRPr="00AE00DF" w:rsidTr="0000652A">
        <w:trPr>
          <w:trHeight w:val="1829"/>
          <w:jc w:val="center"/>
        </w:trPr>
        <w:tc>
          <w:tcPr>
            <w:tcW w:w="7513" w:type="dxa"/>
          </w:tcPr>
          <w:p w:rsidR="007E2EDA" w:rsidRPr="0041465B" w:rsidRDefault="007E2EDA" w:rsidP="0000652A">
            <w:pPr>
              <w:keepNext/>
              <w:keepLines/>
              <w:spacing w:after="1000"/>
              <w:rPr>
                <w:rFonts w:cs="Arial"/>
                <w:sz w:val="20"/>
              </w:rPr>
            </w:pPr>
          </w:p>
        </w:tc>
      </w:tr>
    </w:tbl>
    <w:p w:rsidR="007E2EDA" w:rsidRDefault="007E2EDA" w:rsidP="007E2EDA">
      <w:pPr>
        <w:rPr>
          <w:rFonts w:cs="Arial"/>
        </w:rPr>
      </w:pPr>
      <w:bookmarkStart w:id="0" w:name="_GoBack"/>
      <w:bookmarkEnd w:id="0"/>
    </w:p>
    <w:p w:rsidR="001C2912" w:rsidRDefault="001C2912">
      <w:pPr>
        <w:spacing w:after="0"/>
        <w:rPr>
          <w:rFonts w:cs="Arial"/>
          <w:b/>
        </w:rPr>
      </w:pPr>
      <w:r>
        <w:rPr>
          <w:rFonts w:cs="Arial"/>
          <w:b/>
        </w:rPr>
        <w:br w:type="page"/>
      </w:r>
    </w:p>
    <w:p w:rsidR="007E2EDA" w:rsidRDefault="007E2EDA" w:rsidP="001C2912">
      <w:pPr>
        <w:numPr>
          <w:ilvl w:val="0"/>
          <w:numId w:val="2"/>
        </w:numPr>
        <w:ind w:left="360"/>
        <w:jc w:val="both"/>
        <w:rPr>
          <w:rFonts w:cs="Arial"/>
          <w:b/>
        </w:rPr>
      </w:pPr>
      <w:r w:rsidRPr="00975218">
        <w:rPr>
          <w:rFonts w:cs="Arial"/>
          <w:b/>
        </w:rPr>
        <w:lastRenderedPageBreak/>
        <w:t>Details of product presentation:</w:t>
      </w:r>
    </w:p>
    <w:p w:rsidR="007E2EDA" w:rsidRPr="00167701" w:rsidRDefault="007E2EDA" w:rsidP="007E2EDA">
      <w:pPr>
        <w:ind w:left="207"/>
        <w:jc w:val="both"/>
        <w:rPr>
          <w:rFonts w:cs="Arial"/>
          <w:b/>
        </w:rPr>
      </w:pPr>
      <w:r w:rsidRPr="00167701">
        <w:rPr>
          <w:rFonts w:cs="Arial"/>
          <w:b/>
          <w:i/>
          <w:highlight w:val="yellow"/>
        </w:rPr>
        <w:t>Respondent</w:t>
      </w:r>
      <w:r>
        <w:rPr>
          <w:rFonts w:cs="Arial"/>
          <w:b/>
          <w:i/>
          <w:highlight w:val="yellow"/>
        </w:rPr>
        <w:t>s</w:t>
      </w:r>
      <w:r w:rsidRPr="00167701">
        <w:rPr>
          <w:rFonts w:cs="Arial"/>
          <w:b/>
          <w:i/>
          <w:highlight w:val="yellow"/>
        </w:rPr>
        <w:t xml:space="preserve"> to </w:t>
      </w:r>
      <w:r w:rsidRPr="00572F30">
        <w:rPr>
          <w:rFonts w:cs="Arial"/>
          <w:b/>
          <w:i/>
          <w:highlight w:val="yellow"/>
        </w:rPr>
        <w:t xml:space="preserve">duplicate the tables below as </w:t>
      </w:r>
      <w:r w:rsidRPr="003B0253">
        <w:rPr>
          <w:rFonts w:cs="Arial"/>
          <w:b/>
          <w:i/>
          <w:highlight w:val="yellow"/>
        </w:rPr>
        <w:t>necessary for each presentation</w:t>
      </w:r>
    </w:p>
    <w:p w:rsidR="007E2EDA" w:rsidRPr="00943202" w:rsidRDefault="007E2EDA" w:rsidP="007E2EDA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943202">
        <w:rPr>
          <w:rFonts w:cs="Arial"/>
          <w:szCs w:val="22"/>
        </w:rPr>
        <w:t xml:space="preserve">Male latex condoms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55"/>
      </w:tblGrid>
      <w:tr w:rsidR="007E2EDA" w:rsidRPr="00943202" w:rsidTr="0000652A">
        <w:trPr>
          <w:jc w:val="center"/>
        </w:trPr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Presentation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rPr>
          <w:jc w:val="center"/>
        </w:trPr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 xml:space="preserve">Brand </w:t>
            </w:r>
            <w:r>
              <w:rPr>
                <w:rFonts w:cs="Arial"/>
                <w:szCs w:val="22"/>
              </w:rPr>
              <w:t>n</w:t>
            </w:r>
            <w:r w:rsidRPr="00943202">
              <w:rPr>
                <w:rFonts w:cs="Arial"/>
                <w:szCs w:val="22"/>
              </w:rPr>
              <w:t>ame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rPr>
          <w:jc w:val="center"/>
        </w:trPr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 xml:space="preserve">Nominal </w:t>
            </w:r>
            <w:r>
              <w:rPr>
                <w:rFonts w:cs="Arial"/>
                <w:szCs w:val="22"/>
              </w:rPr>
              <w:t>w</w:t>
            </w:r>
            <w:r w:rsidRPr="00943202">
              <w:rPr>
                <w:rFonts w:cs="Arial"/>
                <w:szCs w:val="22"/>
              </w:rPr>
              <w:t>idth(s)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rPr>
          <w:jc w:val="center"/>
        </w:trPr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>Pack size (number of units)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rPr>
          <w:jc w:val="center"/>
        </w:trPr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>Packaging type (e.g. dispensing, bulk)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rPr>
          <w:jc w:val="center"/>
        </w:trPr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>Thickness(es)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rPr>
          <w:jc w:val="center"/>
        </w:trPr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>Flavours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rPr>
          <w:jc w:val="center"/>
        </w:trPr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>Colours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rPr>
          <w:jc w:val="center"/>
        </w:trPr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Any other details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7E2EDA" w:rsidRPr="00943202" w:rsidRDefault="007E2EDA" w:rsidP="007E2EDA">
      <w:pPr>
        <w:rPr>
          <w:rFonts w:cs="Arial"/>
          <w:szCs w:val="22"/>
        </w:rPr>
      </w:pPr>
    </w:p>
    <w:p w:rsidR="007E2EDA" w:rsidRPr="00943202" w:rsidRDefault="007E2EDA" w:rsidP="007E2EDA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943202">
        <w:rPr>
          <w:rFonts w:cs="Arial"/>
          <w:szCs w:val="22"/>
        </w:rPr>
        <w:t xml:space="preserve">Male non-latex condoms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55"/>
      </w:tblGrid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 xml:space="preserve">Brand </w:t>
            </w:r>
            <w:r>
              <w:rPr>
                <w:rFonts w:cs="Arial"/>
                <w:szCs w:val="22"/>
              </w:rPr>
              <w:t>n</w:t>
            </w:r>
            <w:r w:rsidRPr="00943202">
              <w:rPr>
                <w:rFonts w:cs="Arial"/>
                <w:szCs w:val="22"/>
              </w:rPr>
              <w:t>ame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 xml:space="preserve">Nominal </w:t>
            </w:r>
            <w:r>
              <w:rPr>
                <w:rFonts w:cs="Arial"/>
                <w:szCs w:val="22"/>
              </w:rPr>
              <w:t>w</w:t>
            </w:r>
            <w:r w:rsidRPr="00943202">
              <w:rPr>
                <w:rFonts w:cs="Arial"/>
                <w:szCs w:val="22"/>
              </w:rPr>
              <w:t>idth(s)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>Pack size (number of units)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>Packaging type (e.g. dispensing, bulk)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Any other details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7E2EDA" w:rsidRPr="00943202" w:rsidRDefault="007E2EDA" w:rsidP="007E2EDA">
      <w:pPr>
        <w:jc w:val="both"/>
        <w:rPr>
          <w:rFonts w:cs="Arial"/>
          <w:szCs w:val="22"/>
        </w:rPr>
      </w:pPr>
    </w:p>
    <w:p w:rsidR="007E2EDA" w:rsidRPr="00943202" w:rsidRDefault="007E2EDA" w:rsidP="007E2EDA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943202">
        <w:rPr>
          <w:rFonts w:cs="Arial"/>
          <w:szCs w:val="22"/>
        </w:rPr>
        <w:t xml:space="preserve">Female </w:t>
      </w:r>
      <w:r>
        <w:rPr>
          <w:rFonts w:cs="Arial"/>
          <w:szCs w:val="22"/>
        </w:rPr>
        <w:t xml:space="preserve">non-latex </w:t>
      </w:r>
      <w:r w:rsidRPr="00943202">
        <w:rPr>
          <w:rFonts w:cs="Arial"/>
          <w:szCs w:val="22"/>
        </w:rPr>
        <w:t>condoms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55"/>
      </w:tblGrid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 xml:space="preserve">Brand </w:t>
            </w:r>
            <w:r>
              <w:rPr>
                <w:rFonts w:cs="Arial"/>
                <w:szCs w:val="22"/>
              </w:rPr>
              <w:t>n</w:t>
            </w:r>
            <w:r w:rsidRPr="00943202">
              <w:rPr>
                <w:rFonts w:cs="Arial"/>
                <w:szCs w:val="22"/>
              </w:rPr>
              <w:t>ame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>Pack size (number of units)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c>
          <w:tcPr>
            <w:tcW w:w="3261" w:type="dxa"/>
            <w:shd w:val="clear" w:color="auto" w:fill="auto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>Packaging type (e.g. dispensing, bulk)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c>
          <w:tcPr>
            <w:tcW w:w="3261" w:type="dxa"/>
            <w:shd w:val="clear" w:color="auto" w:fill="auto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Any other details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7E2EDA" w:rsidRPr="00943202" w:rsidRDefault="007E2EDA" w:rsidP="007E2EDA">
      <w:pPr>
        <w:jc w:val="both"/>
        <w:rPr>
          <w:rFonts w:cs="Arial"/>
          <w:szCs w:val="22"/>
        </w:rPr>
      </w:pPr>
    </w:p>
    <w:p w:rsidR="007E2EDA" w:rsidRPr="00943202" w:rsidRDefault="007E2EDA" w:rsidP="007E2EDA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943202">
        <w:rPr>
          <w:rFonts w:cs="Arial"/>
          <w:szCs w:val="22"/>
        </w:rPr>
        <w:t xml:space="preserve">Single-use water-based lubricant sachets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55"/>
      </w:tblGrid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 xml:space="preserve">Brand </w:t>
            </w:r>
            <w:r>
              <w:rPr>
                <w:rFonts w:cs="Arial"/>
                <w:szCs w:val="22"/>
              </w:rPr>
              <w:t>n</w:t>
            </w:r>
            <w:r w:rsidRPr="00943202">
              <w:rPr>
                <w:rFonts w:cs="Arial"/>
                <w:szCs w:val="22"/>
              </w:rPr>
              <w:t>ame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>Pack size (number of sachets)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 xml:space="preserve">Sachet size 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Any other details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7E2EDA" w:rsidRDefault="007E2EDA" w:rsidP="007E2EDA">
      <w:pPr>
        <w:jc w:val="both"/>
        <w:rPr>
          <w:rFonts w:cs="Arial"/>
          <w:szCs w:val="22"/>
        </w:rPr>
      </w:pPr>
    </w:p>
    <w:p w:rsidR="007E2EDA" w:rsidRPr="00943202" w:rsidRDefault="007E2EDA" w:rsidP="007E2EDA">
      <w:pPr>
        <w:numPr>
          <w:ilvl w:val="0"/>
          <w:numId w:val="3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Multi</w:t>
      </w:r>
      <w:r w:rsidRPr="00943202">
        <w:rPr>
          <w:rFonts w:cs="Arial"/>
          <w:szCs w:val="22"/>
        </w:rPr>
        <w:t xml:space="preserve">-use water-based lubricant </w:t>
      </w:r>
      <w:r>
        <w:rPr>
          <w:rFonts w:cs="Arial"/>
          <w:szCs w:val="22"/>
        </w:rPr>
        <w:t>packs</w:t>
      </w:r>
      <w:r w:rsidRPr="00943202">
        <w:rPr>
          <w:rFonts w:cs="Arial"/>
          <w:szCs w:val="22"/>
        </w:rPr>
        <w:t xml:space="preserve">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55"/>
      </w:tblGrid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 xml:space="preserve">Brand </w:t>
            </w:r>
            <w:r>
              <w:rPr>
                <w:rFonts w:cs="Arial"/>
                <w:szCs w:val="22"/>
              </w:rPr>
              <w:t>n</w:t>
            </w:r>
            <w:r w:rsidRPr="00943202">
              <w:rPr>
                <w:rFonts w:cs="Arial"/>
                <w:szCs w:val="22"/>
              </w:rPr>
              <w:t>ame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 w:rsidRPr="00943202">
              <w:rPr>
                <w:rFonts w:cs="Arial"/>
                <w:szCs w:val="22"/>
              </w:rPr>
              <w:t>Pack size (</w:t>
            </w:r>
            <w:r>
              <w:rPr>
                <w:rFonts w:cs="Arial"/>
                <w:szCs w:val="22"/>
              </w:rPr>
              <w:t>must be 100 ml or greater</w:t>
            </w:r>
            <w:r w:rsidRPr="00943202">
              <w:rPr>
                <w:rFonts w:cs="Arial"/>
                <w:szCs w:val="22"/>
              </w:rPr>
              <w:t>)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c>
          <w:tcPr>
            <w:tcW w:w="3261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Any other details</w:t>
            </w:r>
          </w:p>
        </w:tc>
        <w:tc>
          <w:tcPr>
            <w:tcW w:w="4955" w:type="dxa"/>
          </w:tcPr>
          <w:p w:rsidR="007E2EDA" w:rsidRPr="00943202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7E2EDA" w:rsidRPr="00943202" w:rsidRDefault="007E2EDA" w:rsidP="007E2EDA">
      <w:pPr>
        <w:jc w:val="both"/>
        <w:rPr>
          <w:rFonts w:cs="Arial"/>
          <w:szCs w:val="22"/>
        </w:rPr>
      </w:pPr>
    </w:p>
    <w:p w:rsidR="007E2EDA" w:rsidRPr="00943202" w:rsidRDefault="007E2EDA" w:rsidP="001C2912">
      <w:pPr>
        <w:numPr>
          <w:ilvl w:val="0"/>
          <w:numId w:val="2"/>
        </w:numPr>
        <w:ind w:left="360"/>
        <w:jc w:val="both"/>
        <w:rPr>
          <w:rFonts w:cs="Arial"/>
          <w:szCs w:val="22"/>
        </w:rPr>
      </w:pPr>
      <w:r w:rsidRPr="00943202">
        <w:rPr>
          <w:rFonts w:cs="Arial"/>
          <w:b/>
          <w:szCs w:val="22"/>
        </w:rPr>
        <w:t>Capability</w:t>
      </w:r>
      <w:r w:rsidRPr="00943202">
        <w:rPr>
          <w:rFonts w:cs="Arial"/>
          <w:szCs w:val="22"/>
        </w:rPr>
        <w:t xml:space="preserve"> </w:t>
      </w:r>
      <w:r w:rsidRPr="00943202">
        <w:rPr>
          <w:rFonts w:cs="Arial"/>
          <w:b/>
          <w:szCs w:val="22"/>
        </w:rPr>
        <w:t>and</w:t>
      </w:r>
      <w:r w:rsidRPr="00943202">
        <w:rPr>
          <w:rFonts w:cs="Arial"/>
          <w:szCs w:val="22"/>
        </w:rPr>
        <w:t xml:space="preserve"> </w:t>
      </w:r>
      <w:r w:rsidRPr="00943202">
        <w:rPr>
          <w:rFonts w:cs="Arial"/>
          <w:b/>
          <w:szCs w:val="22"/>
        </w:rPr>
        <w:t>Capacity</w:t>
      </w:r>
      <w:r w:rsidRPr="00943202">
        <w:rPr>
          <w:rFonts w:cs="Arial"/>
          <w:szCs w:val="22"/>
        </w:rPr>
        <w:t>:</w:t>
      </w:r>
    </w:p>
    <w:p w:rsidR="007E2EDA" w:rsidRPr="00943202" w:rsidRDefault="007E2EDA" w:rsidP="007E2EDA">
      <w:pPr>
        <w:numPr>
          <w:ilvl w:val="0"/>
          <w:numId w:val="4"/>
        </w:numPr>
        <w:jc w:val="both"/>
        <w:rPr>
          <w:rFonts w:cs="Arial"/>
          <w:szCs w:val="22"/>
        </w:rPr>
      </w:pPr>
      <w:r w:rsidRPr="00943202">
        <w:rPr>
          <w:rFonts w:cs="Arial"/>
          <w:szCs w:val="22"/>
        </w:rPr>
        <w:t>Provide background information about your organisation</w:t>
      </w:r>
      <w:r>
        <w:rPr>
          <w:rFonts w:cs="Arial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7E2EDA" w:rsidRPr="00943202" w:rsidTr="0000652A">
        <w:trPr>
          <w:trHeight w:val="1829"/>
          <w:jc w:val="center"/>
        </w:trPr>
        <w:tc>
          <w:tcPr>
            <w:tcW w:w="7513" w:type="dxa"/>
          </w:tcPr>
          <w:p w:rsidR="007E2EDA" w:rsidRPr="00943202" w:rsidRDefault="007E2EDA" w:rsidP="0000652A">
            <w:pPr>
              <w:keepNext/>
              <w:keepLines/>
              <w:spacing w:after="1000"/>
              <w:rPr>
                <w:rFonts w:cs="Arial"/>
                <w:szCs w:val="22"/>
              </w:rPr>
            </w:pPr>
            <w:bookmarkStart w:id="1" w:name="_Hlk508028752"/>
          </w:p>
        </w:tc>
      </w:tr>
      <w:bookmarkEnd w:id="1"/>
    </w:tbl>
    <w:p w:rsidR="007E2EDA" w:rsidRPr="00943202" w:rsidRDefault="007E2EDA" w:rsidP="007E2EDA">
      <w:pPr>
        <w:ind w:left="2007"/>
        <w:jc w:val="both"/>
        <w:rPr>
          <w:rFonts w:cs="Arial"/>
          <w:szCs w:val="22"/>
        </w:rPr>
      </w:pPr>
    </w:p>
    <w:p w:rsidR="007E2EDA" w:rsidRPr="00943202" w:rsidRDefault="007E2EDA" w:rsidP="007E2EDA">
      <w:pPr>
        <w:numPr>
          <w:ilvl w:val="0"/>
          <w:numId w:val="4"/>
        </w:numPr>
        <w:jc w:val="both"/>
        <w:rPr>
          <w:rFonts w:cs="Arial"/>
          <w:szCs w:val="22"/>
        </w:rPr>
      </w:pPr>
      <w:r w:rsidRPr="00943202">
        <w:rPr>
          <w:rFonts w:cs="Arial"/>
          <w:szCs w:val="22"/>
        </w:rPr>
        <w:t xml:space="preserve">Provide details of your organisation’s proposed role in the supply of the </w:t>
      </w:r>
      <w:r>
        <w:rPr>
          <w:rFonts w:cs="Arial"/>
          <w:szCs w:val="22"/>
        </w:rPr>
        <w:t>products</w:t>
      </w:r>
      <w:r w:rsidRPr="00943202">
        <w:rPr>
          <w:rFonts w:cs="Arial"/>
          <w:szCs w:val="22"/>
        </w:rPr>
        <w:t xml:space="preserve"> discussed in this RFP. For example, are you a manufacturer or distributor? (if you are a distributor please provide details of the terms of any agreements such as duration and exclusivity).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7E2EDA" w:rsidRPr="00943202" w:rsidTr="0000652A">
        <w:trPr>
          <w:trHeight w:val="1829"/>
          <w:jc w:val="center"/>
        </w:trPr>
        <w:tc>
          <w:tcPr>
            <w:tcW w:w="7513" w:type="dxa"/>
          </w:tcPr>
          <w:p w:rsidR="007E2EDA" w:rsidRPr="00943202" w:rsidRDefault="007E2EDA" w:rsidP="0000652A">
            <w:pPr>
              <w:keepNext/>
              <w:keepLines/>
              <w:spacing w:after="1000"/>
              <w:rPr>
                <w:rFonts w:cs="Arial"/>
                <w:szCs w:val="22"/>
              </w:rPr>
            </w:pPr>
          </w:p>
        </w:tc>
      </w:tr>
    </w:tbl>
    <w:p w:rsidR="007E2EDA" w:rsidRPr="00943202" w:rsidRDefault="007E2EDA" w:rsidP="007E2EDA">
      <w:pPr>
        <w:jc w:val="both"/>
        <w:rPr>
          <w:rFonts w:cs="Arial"/>
          <w:szCs w:val="22"/>
        </w:rPr>
      </w:pPr>
    </w:p>
    <w:p w:rsidR="007E2EDA" w:rsidRPr="00943202" w:rsidRDefault="007E2EDA" w:rsidP="007E2EDA">
      <w:pPr>
        <w:numPr>
          <w:ilvl w:val="0"/>
          <w:numId w:val="4"/>
        </w:numPr>
        <w:jc w:val="both"/>
        <w:rPr>
          <w:rFonts w:cs="Arial"/>
          <w:szCs w:val="22"/>
        </w:rPr>
      </w:pPr>
      <w:r w:rsidRPr="00943202">
        <w:rPr>
          <w:rFonts w:cs="Arial"/>
          <w:szCs w:val="22"/>
        </w:rPr>
        <w:t xml:space="preserve">Provide </w:t>
      </w:r>
      <w:r w:rsidRPr="00943202">
        <w:rPr>
          <w:szCs w:val="22"/>
        </w:rPr>
        <w:t>details of your organisation’s other major markets, including existing and previous customers, both within New Zealand and overseas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7E2EDA" w:rsidRPr="00943202" w:rsidTr="0000652A">
        <w:trPr>
          <w:trHeight w:val="1829"/>
          <w:jc w:val="center"/>
        </w:trPr>
        <w:tc>
          <w:tcPr>
            <w:tcW w:w="7513" w:type="dxa"/>
          </w:tcPr>
          <w:p w:rsidR="007E2EDA" w:rsidRPr="00943202" w:rsidRDefault="007E2EDA" w:rsidP="0000652A">
            <w:pPr>
              <w:keepNext/>
              <w:keepLines/>
              <w:spacing w:after="1000"/>
              <w:rPr>
                <w:rFonts w:cs="Arial"/>
                <w:szCs w:val="22"/>
              </w:rPr>
            </w:pPr>
            <w:bookmarkStart w:id="2" w:name="_Hlk506964754"/>
          </w:p>
        </w:tc>
      </w:tr>
      <w:bookmarkEnd w:id="2"/>
    </w:tbl>
    <w:p w:rsidR="007E2EDA" w:rsidRPr="00943202" w:rsidRDefault="007E2EDA" w:rsidP="007E2EDA">
      <w:pPr>
        <w:pStyle w:val="Indent1"/>
        <w:rPr>
          <w:szCs w:val="22"/>
        </w:rPr>
      </w:pPr>
    </w:p>
    <w:p w:rsidR="007E2EDA" w:rsidRDefault="007E2EDA" w:rsidP="007E2EDA">
      <w:pPr>
        <w:numPr>
          <w:ilvl w:val="0"/>
          <w:numId w:val="4"/>
        </w:numPr>
        <w:jc w:val="both"/>
        <w:rPr>
          <w:rFonts w:cs="Arial"/>
          <w:szCs w:val="22"/>
        </w:rPr>
      </w:pPr>
      <w:r w:rsidRPr="00943202">
        <w:rPr>
          <w:rFonts w:cs="Arial"/>
          <w:szCs w:val="22"/>
        </w:rPr>
        <w:t xml:space="preserve">Provide information about your organisation’s current supply and distribution arrangements for the </w:t>
      </w:r>
      <w:r>
        <w:rPr>
          <w:rFonts w:cs="Arial"/>
          <w:szCs w:val="22"/>
        </w:rPr>
        <w:t>products</w:t>
      </w:r>
      <w:r w:rsidRPr="00943202">
        <w:rPr>
          <w:rFonts w:cs="Arial"/>
          <w:szCs w:val="22"/>
        </w:rPr>
        <w:t xml:space="preserve"> discussed in this RFP including</w:t>
      </w:r>
      <w:r>
        <w:rPr>
          <w:rFonts w:cs="Arial"/>
          <w:szCs w:val="22"/>
        </w:rPr>
        <w:t>:</w:t>
      </w:r>
      <w:r w:rsidRPr="00943202">
        <w:rPr>
          <w:rFonts w:cs="Arial"/>
          <w:szCs w:val="22"/>
        </w:rPr>
        <w:t xml:space="preserve"> </w:t>
      </w:r>
    </w:p>
    <w:p w:rsidR="007E2EDA" w:rsidRPr="00BD0684" w:rsidRDefault="007E2EDA" w:rsidP="007E2EDA">
      <w:pPr>
        <w:pStyle w:val="ListParagraph"/>
        <w:numPr>
          <w:ilvl w:val="2"/>
          <w:numId w:val="7"/>
        </w:numPr>
        <w:jc w:val="both"/>
        <w:rPr>
          <w:rFonts w:cs="Arial"/>
          <w:szCs w:val="22"/>
        </w:rPr>
      </w:pPr>
      <w:r w:rsidRPr="00BD0684">
        <w:rPr>
          <w:rFonts w:cs="Arial"/>
          <w:szCs w:val="22"/>
        </w:rPr>
        <w:lastRenderedPageBreak/>
        <w:t>track record,</w:t>
      </w:r>
    </w:p>
    <w:p w:rsidR="007E2EDA" w:rsidRDefault="007E2EDA" w:rsidP="007E2EDA">
      <w:pPr>
        <w:pStyle w:val="ListParagraph"/>
        <w:numPr>
          <w:ilvl w:val="2"/>
          <w:numId w:val="7"/>
        </w:numPr>
        <w:jc w:val="both"/>
        <w:rPr>
          <w:rFonts w:cs="Arial"/>
          <w:szCs w:val="22"/>
        </w:rPr>
      </w:pPr>
      <w:r w:rsidRPr="00BD0684">
        <w:rPr>
          <w:rFonts w:cs="Arial"/>
          <w:szCs w:val="22"/>
        </w:rPr>
        <w:t>supply volumes</w:t>
      </w:r>
    </w:p>
    <w:p w:rsidR="007E2EDA" w:rsidRDefault="007E2EDA" w:rsidP="007E2EDA">
      <w:pPr>
        <w:pStyle w:val="ListParagraph"/>
        <w:numPr>
          <w:ilvl w:val="2"/>
          <w:numId w:val="7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lead times to supply (in a stable demand scenario, in the event of supply disruptions and when there is an unexpected surge in demand)</w:t>
      </w:r>
    </w:p>
    <w:p w:rsidR="007E2EDA" w:rsidRPr="00BD0684" w:rsidRDefault="007E2EDA" w:rsidP="007E2EDA">
      <w:pPr>
        <w:pStyle w:val="ListParagraph"/>
        <w:numPr>
          <w:ilvl w:val="2"/>
          <w:numId w:val="7"/>
        </w:numPr>
        <w:jc w:val="both"/>
        <w:rPr>
          <w:rFonts w:cs="Arial"/>
          <w:szCs w:val="22"/>
        </w:rPr>
      </w:pPr>
      <w:r w:rsidRPr="00BD0684">
        <w:rPr>
          <w:rFonts w:cs="Arial"/>
          <w:szCs w:val="22"/>
        </w:rPr>
        <w:t>capability and capacity to ensure continuity of supply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7E2EDA" w:rsidRPr="00943202" w:rsidTr="0000652A">
        <w:trPr>
          <w:trHeight w:val="1830"/>
          <w:jc w:val="center"/>
        </w:trPr>
        <w:tc>
          <w:tcPr>
            <w:tcW w:w="7513" w:type="dxa"/>
          </w:tcPr>
          <w:p w:rsidR="007E2EDA" w:rsidRPr="00943202" w:rsidRDefault="007E2EDA" w:rsidP="0000652A">
            <w:pPr>
              <w:keepNext/>
              <w:keepLines/>
              <w:spacing w:after="1000"/>
              <w:rPr>
                <w:rFonts w:cs="Arial"/>
                <w:szCs w:val="22"/>
              </w:rPr>
            </w:pPr>
          </w:p>
        </w:tc>
      </w:tr>
    </w:tbl>
    <w:p w:rsidR="007E2EDA" w:rsidRPr="00943202" w:rsidRDefault="007E2EDA" w:rsidP="007E2EDA">
      <w:pPr>
        <w:jc w:val="both"/>
        <w:rPr>
          <w:rFonts w:cs="Arial"/>
          <w:b/>
          <w:szCs w:val="22"/>
        </w:rPr>
      </w:pPr>
    </w:p>
    <w:p w:rsidR="007E2EDA" w:rsidRPr="00943202" w:rsidRDefault="007E2EDA" w:rsidP="007E2EDA">
      <w:pPr>
        <w:numPr>
          <w:ilvl w:val="0"/>
          <w:numId w:val="4"/>
        </w:numPr>
        <w:jc w:val="both"/>
        <w:rPr>
          <w:rFonts w:cs="Arial"/>
          <w:szCs w:val="22"/>
        </w:rPr>
      </w:pPr>
      <w:r w:rsidRPr="00943202">
        <w:rPr>
          <w:rFonts w:cs="Arial"/>
          <w:szCs w:val="22"/>
        </w:rPr>
        <w:t xml:space="preserve">Provide information about your organisation’s </w:t>
      </w:r>
      <w:r>
        <w:rPr>
          <w:rFonts w:cs="Arial"/>
          <w:szCs w:val="22"/>
        </w:rPr>
        <w:t>ability to ensure consistent quality</w:t>
      </w:r>
      <w:r w:rsidRPr="00943202">
        <w:rPr>
          <w:rFonts w:cs="Arial"/>
          <w:szCs w:val="22"/>
        </w:rPr>
        <w:t xml:space="preserve"> including processes to ensure production consistency, current complaints management processes and your ability to recall stock, refund or credit for damaged or faulty goods: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7E2EDA" w:rsidRPr="00943202" w:rsidTr="0000652A">
        <w:trPr>
          <w:trHeight w:val="1787"/>
          <w:jc w:val="center"/>
        </w:trPr>
        <w:tc>
          <w:tcPr>
            <w:tcW w:w="7513" w:type="dxa"/>
          </w:tcPr>
          <w:p w:rsidR="007E2EDA" w:rsidRPr="00943202" w:rsidRDefault="007E2EDA" w:rsidP="0000652A">
            <w:pPr>
              <w:keepNext/>
              <w:keepLines/>
              <w:spacing w:after="1000"/>
              <w:rPr>
                <w:rFonts w:cs="Arial"/>
                <w:szCs w:val="22"/>
              </w:rPr>
            </w:pPr>
            <w:bookmarkStart w:id="3" w:name="_Hlk507674703"/>
          </w:p>
        </w:tc>
      </w:tr>
      <w:bookmarkEnd w:id="3"/>
    </w:tbl>
    <w:p w:rsidR="007E2EDA" w:rsidRPr="00943202" w:rsidRDefault="007E2EDA" w:rsidP="007E2EDA">
      <w:pPr>
        <w:spacing w:after="0"/>
        <w:rPr>
          <w:rFonts w:cs="Arial"/>
          <w:szCs w:val="22"/>
        </w:rPr>
      </w:pPr>
    </w:p>
    <w:p w:rsidR="007E2EDA" w:rsidRPr="00943202" w:rsidRDefault="007E2EDA" w:rsidP="001C2912">
      <w:pPr>
        <w:numPr>
          <w:ilvl w:val="0"/>
          <w:numId w:val="2"/>
        </w:numPr>
        <w:ind w:left="360"/>
        <w:jc w:val="both"/>
        <w:rPr>
          <w:rFonts w:cs="Arial"/>
          <w:b/>
          <w:szCs w:val="22"/>
        </w:rPr>
      </w:pPr>
      <w:r w:rsidRPr="00943202">
        <w:rPr>
          <w:rFonts w:cs="Arial"/>
          <w:b/>
          <w:szCs w:val="22"/>
        </w:rPr>
        <w:t>Key features of your proposal:</w:t>
      </w:r>
    </w:p>
    <w:p w:rsidR="007E2EDA" w:rsidRPr="00943202" w:rsidRDefault="007E2EDA" w:rsidP="007E2EDA">
      <w:pPr>
        <w:numPr>
          <w:ilvl w:val="0"/>
          <w:numId w:val="5"/>
        </w:numPr>
        <w:jc w:val="both"/>
        <w:rPr>
          <w:rFonts w:cs="Arial"/>
          <w:szCs w:val="22"/>
        </w:rPr>
      </w:pPr>
      <w:r w:rsidRPr="00943202">
        <w:rPr>
          <w:rFonts w:cs="Arial"/>
          <w:szCs w:val="22"/>
        </w:rPr>
        <w:t>Reasons why PHARMAC should accept your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7E2EDA" w:rsidRPr="00943202" w:rsidTr="0000652A">
        <w:trPr>
          <w:trHeight w:val="1787"/>
          <w:jc w:val="center"/>
        </w:trPr>
        <w:tc>
          <w:tcPr>
            <w:tcW w:w="7513" w:type="dxa"/>
          </w:tcPr>
          <w:p w:rsidR="007E2EDA" w:rsidRPr="00943202" w:rsidRDefault="007E2EDA" w:rsidP="0000652A">
            <w:pPr>
              <w:keepNext/>
              <w:keepLines/>
              <w:spacing w:after="1000"/>
              <w:rPr>
                <w:rFonts w:cs="Arial"/>
                <w:szCs w:val="22"/>
              </w:rPr>
            </w:pPr>
          </w:p>
        </w:tc>
      </w:tr>
    </w:tbl>
    <w:p w:rsidR="007E2EDA" w:rsidRPr="00943202" w:rsidRDefault="007E2EDA" w:rsidP="007E2EDA">
      <w:pPr>
        <w:jc w:val="both"/>
        <w:rPr>
          <w:rFonts w:cs="Arial"/>
          <w:szCs w:val="22"/>
        </w:rPr>
      </w:pPr>
    </w:p>
    <w:p w:rsidR="007E2EDA" w:rsidRDefault="007E2EDA" w:rsidP="007E2EDA">
      <w:pPr>
        <w:numPr>
          <w:ilvl w:val="0"/>
          <w:numId w:val="5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Information about your sustainability and environmental management practices such as minimising product packaging: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7E2EDA" w:rsidRPr="00943202" w:rsidTr="0000652A">
        <w:trPr>
          <w:trHeight w:val="1787"/>
          <w:jc w:val="center"/>
        </w:trPr>
        <w:tc>
          <w:tcPr>
            <w:tcW w:w="7513" w:type="dxa"/>
          </w:tcPr>
          <w:p w:rsidR="007E2EDA" w:rsidRPr="00943202" w:rsidRDefault="007E2EDA" w:rsidP="0000652A">
            <w:pPr>
              <w:keepNext/>
              <w:keepLines/>
              <w:spacing w:after="1000"/>
              <w:rPr>
                <w:rFonts w:cs="Arial"/>
                <w:szCs w:val="22"/>
              </w:rPr>
            </w:pPr>
          </w:p>
        </w:tc>
      </w:tr>
    </w:tbl>
    <w:p w:rsidR="007E2EDA" w:rsidRPr="00943202" w:rsidRDefault="007E2EDA" w:rsidP="007E2EDA">
      <w:pPr>
        <w:jc w:val="both"/>
        <w:rPr>
          <w:rFonts w:cs="Arial"/>
          <w:szCs w:val="22"/>
        </w:rPr>
      </w:pPr>
    </w:p>
    <w:p w:rsidR="007E2EDA" w:rsidRPr="00943202" w:rsidRDefault="007E2EDA" w:rsidP="007E2EDA">
      <w:pPr>
        <w:numPr>
          <w:ilvl w:val="0"/>
          <w:numId w:val="5"/>
        </w:numPr>
        <w:jc w:val="both"/>
        <w:rPr>
          <w:rFonts w:cs="Arial"/>
          <w:szCs w:val="22"/>
        </w:rPr>
      </w:pPr>
      <w:r w:rsidRPr="00943202">
        <w:rPr>
          <w:rFonts w:cs="Arial"/>
          <w:szCs w:val="22"/>
        </w:rPr>
        <w:t>Additional information that PHARMAC should consider when evaluating your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7E2EDA" w:rsidRPr="00943202" w:rsidTr="0000652A">
        <w:trPr>
          <w:trHeight w:val="1787"/>
          <w:jc w:val="center"/>
        </w:trPr>
        <w:tc>
          <w:tcPr>
            <w:tcW w:w="7513" w:type="dxa"/>
          </w:tcPr>
          <w:p w:rsidR="007E2EDA" w:rsidRPr="00943202" w:rsidRDefault="007E2EDA" w:rsidP="0000652A">
            <w:pPr>
              <w:keepNext/>
              <w:keepLines/>
              <w:spacing w:after="1000"/>
              <w:rPr>
                <w:rFonts w:cs="Arial"/>
                <w:szCs w:val="22"/>
              </w:rPr>
            </w:pPr>
            <w:bookmarkStart w:id="4" w:name="_Hlk507675137"/>
          </w:p>
        </w:tc>
      </w:tr>
      <w:bookmarkEnd w:id="4"/>
    </w:tbl>
    <w:p w:rsidR="007E2EDA" w:rsidRDefault="007E2EDA" w:rsidP="007E2EDA">
      <w:pPr>
        <w:jc w:val="both"/>
        <w:rPr>
          <w:rFonts w:cs="Arial"/>
          <w:b/>
          <w:szCs w:val="22"/>
        </w:rPr>
      </w:pPr>
    </w:p>
    <w:p w:rsidR="007E2EDA" w:rsidRPr="00DB6428" w:rsidRDefault="007E2EDA" w:rsidP="001C2912">
      <w:pPr>
        <w:numPr>
          <w:ilvl w:val="0"/>
          <w:numId w:val="2"/>
        </w:numPr>
        <w:ind w:left="360"/>
        <w:jc w:val="both"/>
        <w:rPr>
          <w:rFonts w:cs="Arial"/>
          <w:b/>
          <w:szCs w:val="22"/>
        </w:rPr>
      </w:pPr>
      <w:r w:rsidRPr="00943202">
        <w:rPr>
          <w:rFonts w:cs="Arial"/>
          <w:b/>
          <w:szCs w:val="22"/>
        </w:rPr>
        <w:t xml:space="preserve">Evidence of </w:t>
      </w:r>
      <w:r>
        <w:rPr>
          <w:rFonts w:cs="Arial"/>
          <w:b/>
          <w:szCs w:val="22"/>
        </w:rPr>
        <w:t>compliance with standards and legislation</w:t>
      </w:r>
      <w:r w:rsidRPr="00943202">
        <w:rPr>
          <w:rFonts w:cs="Arial"/>
          <w:b/>
          <w:szCs w:val="22"/>
        </w:rPr>
        <w:t>:</w:t>
      </w:r>
    </w:p>
    <w:p w:rsidR="007E2EDA" w:rsidRPr="00AB33BF" w:rsidRDefault="007E2EDA" w:rsidP="007E2EDA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943202">
        <w:rPr>
          <w:rFonts w:cs="Arial"/>
          <w:szCs w:val="22"/>
        </w:rPr>
        <w:t>In the table below</w:t>
      </w:r>
      <w:r>
        <w:rPr>
          <w:rFonts w:cs="Arial"/>
          <w:szCs w:val="22"/>
        </w:rPr>
        <w:t xml:space="preserve"> for each category (as applicable)</w:t>
      </w:r>
      <w:r w:rsidRPr="00943202">
        <w:rPr>
          <w:rFonts w:cs="Arial"/>
          <w:szCs w:val="22"/>
        </w:rPr>
        <w:t xml:space="preserve"> please identify</w:t>
      </w:r>
      <w:r>
        <w:rPr>
          <w:rFonts w:cs="Arial"/>
          <w:szCs w:val="22"/>
        </w:rPr>
        <w:t xml:space="preserve"> and provide information about </w:t>
      </w:r>
      <w:r w:rsidRPr="00943202">
        <w:rPr>
          <w:rFonts w:cs="Arial"/>
          <w:szCs w:val="22"/>
        </w:rPr>
        <w:t>the relevant standards that your products comply with</w:t>
      </w:r>
      <w:r>
        <w:rPr>
          <w:rFonts w:cs="Arial"/>
          <w:szCs w:val="22"/>
        </w:rPr>
        <w:t xml:space="preserve"> in order to be distributed within the New Zealand market including your certification number. </w:t>
      </w:r>
      <w:r>
        <w:t xml:space="preserve">More information about the </w:t>
      </w:r>
      <w:hyperlink r:id="rId7" w:history="1">
        <w:r w:rsidRPr="00FD2B0E">
          <w:rPr>
            <w:rStyle w:val="Hyperlink"/>
            <w:rFonts w:cs="Arial"/>
          </w:rPr>
          <w:t>approved Standards</w:t>
        </w:r>
      </w:hyperlink>
      <w:r>
        <w:t xml:space="preserve"> and legislation for distributing condoms in New Zealand can be found on the Medsafe website.</w:t>
      </w:r>
    </w:p>
    <w:tbl>
      <w:tblPr>
        <w:tblW w:w="0" w:type="auto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</w:tblGrid>
      <w:tr w:rsidR="007E2EDA" w:rsidRPr="00943202" w:rsidTr="0000652A">
        <w:tc>
          <w:tcPr>
            <w:tcW w:w="7088" w:type="dxa"/>
          </w:tcPr>
          <w:p w:rsidR="007E2EDA" w:rsidRPr="00AB33BF" w:rsidRDefault="007E2EDA" w:rsidP="0000652A">
            <w:pPr>
              <w:spacing w:after="60"/>
              <w:rPr>
                <w:rFonts w:cs="Arial"/>
                <w:b/>
                <w:i/>
                <w:szCs w:val="22"/>
              </w:rPr>
            </w:pPr>
            <w:r w:rsidRPr="00AB33BF">
              <w:rPr>
                <w:rFonts w:cs="Arial"/>
                <w:b/>
                <w:i/>
                <w:szCs w:val="22"/>
              </w:rPr>
              <w:t xml:space="preserve">Male latex condoms </w:t>
            </w:r>
          </w:p>
        </w:tc>
      </w:tr>
      <w:tr w:rsidR="007E2EDA" w:rsidRPr="00943202" w:rsidTr="0000652A">
        <w:trPr>
          <w:trHeight w:val="756"/>
        </w:trPr>
        <w:tc>
          <w:tcPr>
            <w:tcW w:w="7088" w:type="dxa"/>
          </w:tcPr>
          <w:p w:rsidR="007E2EDA" w:rsidRPr="00AB33BF" w:rsidRDefault="007E2EDA" w:rsidP="0000652A">
            <w:pPr>
              <w:spacing w:after="60"/>
              <w:rPr>
                <w:rFonts w:cs="Arial"/>
                <w:i/>
                <w:szCs w:val="22"/>
              </w:rPr>
            </w:pPr>
            <w:r w:rsidRPr="00AB33BF">
              <w:rPr>
                <w:rFonts w:cs="Arial"/>
                <w:i/>
                <w:szCs w:val="22"/>
              </w:rPr>
              <w:t>Relevant standard:</w:t>
            </w:r>
          </w:p>
          <w:p w:rsidR="007E2EDA" w:rsidRPr="00AB33BF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rPr>
          <w:trHeight w:val="487"/>
        </w:trPr>
        <w:tc>
          <w:tcPr>
            <w:tcW w:w="7088" w:type="dxa"/>
          </w:tcPr>
          <w:p w:rsidR="007E2EDA" w:rsidRPr="00AB33BF" w:rsidRDefault="007E2EDA" w:rsidP="0000652A">
            <w:pPr>
              <w:spacing w:after="60"/>
              <w:rPr>
                <w:rFonts w:cs="Arial"/>
                <w:i/>
                <w:szCs w:val="22"/>
              </w:rPr>
            </w:pPr>
            <w:r w:rsidRPr="00AB33BF">
              <w:rPr>
                <w:rFonts w:cs="Arial"/>
                <w:i/>
                <w:szCs w:val="22"/>
              </w:rPr>
              <w:t>Certification number:</w:t>
            </w:r>
          </w:p>
          <w:p w:rsidR="007E2EDA" w:rsidRPr="00AB33BF" w:rsidRDefault="007E2EDA" w:rsidP="0000652A">
            <w:pPr>
              <w:spacing w:after="60"/>
              <w:rPr>
                <w:rFonts w:cs="Arial"/>
                <w:szCs w:val="22"/>
              </w:rPr>
            </w:pPr>
          </w:p>
        </w:tc>
      </w:tr>
      <w:tr w:rsidR="007E2EDA" w:rsidRPr="00943202" w:rsidTr="0000652A">
        <w:trPr>
          <w:trHeight w:val="254"/>
        </w:trPr>
        <w:tc>
          <w:tcPr>
            <w:tcW w:w="7088" w:type="dxa"/>
          </w:tcPr>
          <w:p w:rsidR="007E2EDA" w:rsidRPr="00AB33BF" w:rsidRDefault="007E2EDA" w:rsidP="0000652A">
            <w:pPr>
              <w:spacing w:after="60"/>
              <w:rPr>
                <w:rFonts w:cs="Arial"/>
                <w:b/>
                <w:i/>
                <w:szCs w:val="22"/>
              </w:rPr>
            </w:pPr>
            <w:r w:rsidRPr="00AB33BF">
              <w:rPr>
                <w:rFonts w:cs="Arial"/>
                <w:b/>
                <w:i/>
                <w:szCs w:val="22"/>
              </w:rPr>
              <w:t>Male non-latex condoms</w:t>
            </w:r>
          </w:p>
        </w:tc>
      </w:tr>
      <w:tr w:rsidR="007E2EDA" w:rsidRPr="00943202" w:rsidTr="0000652A">
        <w:trPr>
          <w:trHeight w:val="743"/>
        </w:trPr>
        <w:tc>
          <w:tcPr>
            <w:tcW w:w="7088" w:type="dxa"/>
          </w:tcPr>
          <w:p w:rsidR="007E2EDA" w:rsidRPr="00AB33BF" w:rsidRDefault="007E2EDA" w:rsidP="0000652A">
            <w:pPr>
              <w:spacing w:after="60"/>
              <w:rPr>
                <w:rFonts w:cs="Arial"/>
                <w:i/>
                <w:szCs w:val="22"/>
              </w:rPr>
            </w:pPr>
            <w:r w:rsidRPr="00AB33BF">
              <w:rPr>
                <w:rFonts w:cs="Arial"/>
                <w:i/>
                <w:szCs w:val="22"/>
              </w:rPr>
              <w:t>Relevant standard:</w:t>
            </w:r>
          </w:p>
          <w:p w:rsidR="007E2EDA" w:rsidRPr="00AB33BF" w:rsidRDefault="007E2EDA" w:rsidP="0000652A">
            <w:pPr>
              <w:spacing w:after="60"/>
              <w:rPr>
                <w:rFonts w:cs="Arial"/>
                <w:b/>
                <w:i/>
                <w:szCs w:val="22"/>
              </w:rPr>
            </w:pPr>
          </w:p>
        </w:tc>
      </w:tr>
      <w:tr w:rsidR="007E2EDA" w:rsidRPr="00943202" w:rsidTr="0000652A">
        <w:trPr>
          <w:trHeight w:val="743"/>
        </w:trPr>
        <w:tc>
          <w:tcPr>
            <w:tcW w:w="7088" w:type="dxa"/>
          </w:tcPr>
          <w:p w:rsidR="007E2EDA" w:rsidRPr="00AB33BF" w:rsidRDefault="007E2EDA" w:rsidP="0000652A">
            <w:pPr>
              <w:spacing w:after="60"/>
              <w:rPr>
                <w:rFonts w:cs="Arial"/>
                <w:i/>
                <w:szCs w:val="22"/>
              </w:rPr>
            </w:pPr>
            <w:r w:rsidRPr="00AB33BF">
              <w:rPr>
                <w:rFonts w:cs="Arial"/>
                <w:i/>
                <w:szCs w:val="22"/>
              </w:rPr>
              <w:t>Certification number:</w:t>
            </w:r>
          </w:p>
          <w:p w:rsidR="007E2EDA" w:rsidRPr="00AB33BF" w:rsidRDefault="007E2EDA" w:rsidP="0000652A">
            <w:pPr>
              <w:spacing w:after="60"/>
              <w:rPr>
                <w:rFonts w:cs="Arial"/>
                <w:b/>
                <w:i/>
                <w:szCs w:val="22"/>
              </w:rPr>
            </w:pPr>
          </w:p>
        </w:tc>
      </w:tr>
      <w:tr w:rsidR="007E2EDA" w:rsidRPr="00943202" w:rsidTr="0000652A">
        <w:trPr>
          <w:trHeight w:val="254"/>
        </w:trPr>
        <w:tc>
          <w:tcPr>
            <w:tcW w:w="7088" w:type="dxa"/>
          </w:tcPr>
          <w:p w:rsidR="007E2EDA" w:rsidRPr="00AB33BF" w:rsidRDefault="007E2EDA" w:rsidP="0000652A">
            <w:pPr>
              <w:spacing w:after="60"/>
              <w:rPr>
                <w:rFonts w:cs="Arial"/>
                <w:b/>
                <w:i/>
                <w:szCs w:val="22"/>
              </w:rPr>
            </w:pPr>
            <w:r w:rsidRPr="00AB33BF">
              <w:rPr>
                <w:rFonts w:cs="Arial"/>
                <w:b/>
                <w:i/>
                <w:szCs w:val="22"/>
              </w:rPr>
              <w:t>Female non-latex condoms</w:t>
            </w:r>
          </w:p>
        </w:tc>
      </w:tr>
      <w:tr w:rsidR="007E2EDA" w:rsidRPr="00943202" w:rsidTr="0000652A">
        <w:trPr>
          <w:trHeight w:val="745"/>
        </w:trPr>
        <w:tc>
          <w:tcPr>
            <w:tcW w:w="7088" w:type="dxa"/>
          </w:tcPr>
          <w:p w:rsidR="007E2EDA" w:rsidRPr="00AB33BF" w:rsidRDefault="007E2EDA" w:rsidP="0000652A">
            <w:pPr>
              <w:spacing w:after="60"/>
              <w:rPr>
                <w:rFonts w:cs="Arial"/>
                <w:i/>
                <w:szCs w:val="22"/>
              </w:rPr>
            </w:pPr>
            <w:r w:rsidRPr="00AB33BF">
              <w:rPr>
                <w:rFonts w:cs="Arial"/>
                <w:i/>
                <w:szCs w:val="22"/>
              </w:rPr>
              <w:t>Relevant standard:</w:t>
            </w:r>
          </w:p>
          <w:p w:rsidR="007E2EDA" w:rsidRPr="00AB33BF" w:rsidRDefault="007E2EDA" w:rsidP="0000652A">
            <w:pPr>
              <w:spacing w:after="60"/>
              <w:rPr>
                <w:rFonts w:cs="Arial"/>
                <w:b/>
                <w:i/>
                <w:szCs w:val="22"/>
              </w:rPr>
            </w:pPr>
          </w:p>
        </w:tc>
      </w:tr>
      <w:tr w:rsidR="007E2EDA" w:rsidRPr="00943202" w:rsidTr="0000652A">
        <w:trPr>
          <w:trHeight w:val="745"/>
        </w:trPr>
        <w:tc>
          <w:tcPr>
            <w:tcW w:w="7088" w:type="dxa"/>
          </w:tcPr>
          <w:p w:rsidR="007E2EDA" w:rsidRPr="00AB33BF" w:rsidRDefault="007E2EDA" w:rsidP="0000652A">
            <w:pPr>
              <w:spacing w:after="60"/>
              <w:rPr>
                <w:rFonts w:cs="Arial"/>
                <w:i/>
                <w:szCs w:val="22"/>
              </w:rPr>
            </w:pPr>
            <w:r w:rsidRPr="00AB33BF">
              <w:rPr>
                <w:rFonts w:cs="Arial"/>
                <w:i/>
                <w:szCs w:val="22"/>
              </w:rPr>
              <w:t>Certification number:</w:t>
            </w:r>
          </w:p>
          <w:p w:rsidR="007E2EDA" w:rsidRPr="00AB33BF" w:rsidRDefault="007E2EDA" w:rsidP="0000652A">
            <w:pPr>
              <w:spacing w:after="60"/>
              <w:rPr>
                <w:rFonts w:cs="Arial"/>
                <w:b/>
                <w:i/>
                <w:szCs w:val="22"/>
              </w:rPr>
            </w:pPr>
          </w:p>
        </w:tc>
      </w:tr>
      <w:tr w:rsidR="007E2EDA" w:rsidRPr="00943202" w:rsidTr="0000652A">
        <w:trPr>
          <w:trHeight w:val="254"/>
        </w:trPr>
        <w:tc>
          <w:tcPr>
            <w:tcW w:w="7088" w:type="dxa"/>
          </w:tcPr>
          <w:p w:rsidR="007E2EDA" w:rsidRPr="00AB33BF" w:rsidRDefault="007E2EDA" w:rsidP="0000652A">
            <w:pPr>
              <w:spacing w:after="60"/>
              <w:rPr>
                <w:rFonts w:cs="Arial"/>
                <w:b/>
                <w:i/>
                <w:szCs w:val="22"/>
              </w:rPr>
            </w:pPr>
            <w:r w:rsidRPr="00AB33BF">
              <w:rPr>
                <w:rFonts w:cs="Arial"/>
                <w:b/>
                <w:i/>
                <w:szCs w:val="22"/>
              </w:rPr>
              <w:t xml:space="preserve">Water-based lubricant </w:t>
            </w:r>
          </w:p>
        </w:tc>
      </w:tr>
      <w:tr w:rsidR="007E2EDA" w:rsidRPr="00943202" w:rsidTr="0000652A">
        <w:trPr>
          <w:trHeight w:val="747"/>
        </w:trPr>
        <w:tc>
          <w:tcPr>
            <w:tcW w:w="7088" w:type="dxa"/>
          </w:tcPr>
          <w:p w:rsidR="007E2EDA" w:rsidRPr="00AB33BF" w:rsidRDefault="007E2EDA" w:rsidP="0000652A">
            <w:pPr>
              <w:spacing w:after="60"/>
              <w:rPr>
                <w:rFonts w:cs="Arial"/>
                <w:i/>
                <w:szCs w:val="22"/>
              </w:rPr>
            </w:pPr>
            <w:r w:rsidRPr="00AB33BF">
              <w:rPr>
                <w:rFonts w:cs="Arial"/>
                <w:i/>
                <w:szCs w:val="22"/>
              </w:rPr>
              <w:lastRenderedPageBreak/>
              <w:t>Relevant standard:</w:t>
            </w:r>
          </w:p>
          <w:p w:rsidR="007E2EDA" w:rsidRPr="00AB33BF" w:rsidRDefault="007E2EDA" w:rsidP="0000652A">
            <w:pPr>
              <w:spacing w:after="60"/>
              <w:rPr>
                <w:rFonts w:cs="Arial"/>
                <w:b/>
                <w:i/>
                <w:szCs w:val="22"/>
              </w:rPr>
            </w:pPr>
          </w:p>
        </w:tc>
      </w:tr>
      <w:tr w:rsidR="007E2EDA" w:rsidRPr="00943202" w:rsidTr="0000652A">
        <w:trPr>
          <w:trHeight w:val="747"/>
        </w:trPr>
        <w:tc>
          <w:tcPr>
            <w:tcW w:w="7088" w:type="dxa"/>
          </w:tcPr>
          <w:p w:rsidR="007E2EDA" w:rsidRPr="00AB33BF" w:rsidRDefault="007E2EDA" w:rsidP="0000652A">
            <w:pPr>
              <w:spacing w:after="60"/>
              <w:rPr>
                <w:rFonts w:cs="Arial"/>
                <w:i/>
                <w:szCs w:val="22"/>
              </w:rPr>
            </w:pPr>
            <w:r w:rsidRPr="00AB33BF">
              <w:rPr>
                <w:rFonts w:cs="Arial"/>
                <w:i/>
                <w:szCs w:val="22"/>
              </w:rPr>
              <w:t>Certification number:</w:t>
            </w:r>
          </w:p>
          <w:p w:rsidR="007E2EDA" w:rsidRPr="00AB33BF" w:rsidRDefault="007E2EDA" w:rsidP="0000652A">
            <w:pPr>
              <w:spacing w:after="60"/>
              <w:rPr>
                <w:rFonts w:cs="Arial"/>
                <w:b/>
                <w:i/>
                <w:szCs w:val="22"/>
              </w:rPr>
            </w:pPr>
          </w:p>
        </w:tc>
      </w:tr>
    </w:tbl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1C2912">
      <w:footerReference w:type="default" r:id="rId8"/>
      <w:pgSz w:w="12240" w:h="15840"/>
      <w:pgMar w:top="1440" w:right="1800" w:bottom="99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1C" w:rsidRDefault="0085141C">
      <w:r>
        <w:separator/>
      </w:r>
    </w:p>
  </w:endnote>
  <w:endnote w:type="continuationSeparator" w:id="0">
    <w:p w:rsidR="0085141C" w:rsidRDefault="0085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1A" w:rsidRPr="00D22024" w:rsidRDefault="00D22024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1C2912">
      <w:rPr>
        <w:rFonts w:cs="Arial"/>
        <w:noProof/>
        <w:sz w:val="16"/>
        <w:szCs w:val="16"/>
      </w:rPr>
      <w:t>3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1C" w:rsidRDefault="0085141C">
      <w:r>
        <w:separator/>
      </w:r>
    </w:p>
  </w:footnote>
  <w:footnote w:type="continuationSeparator" w:id="0">
    <w:p w:rsidR="0085141C" w:rsidRDefault="0085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A87"/>
    <w:multiLevelType w:val="hybridMultilevel"/>
    <w:tmpl w:val="8DA46E98"/>
    <w:lvl w:ilvl="0" w:tplc="5EDC745C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09E47D5"/>
    <w:multiLevelType w:val="hybridMultilevel"/>
    <w:tmpl w:val="8DA46E98"/>
    <w:lvl w:ilvl="0" w:tplc="5EDC745C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B927ED7"/>
    <w:multiLevelType w:val="hybridMultilevel"/>
    <w:tmpl w:val="8DA46E98"/>
    <w:lvl w:ilvl="0" w:tplc="5EDC745C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86918DF"/>
    <w:multiLevelType w:val="singleLevel"/>
    <w:tmpl w:val="0809000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9544D57"/>
    <w:multiLevelType w:val="hybridMultilevel"/>
    <w:tmpl w:val="7A7E9688"/>
    <w:lvl w:ilvl="0" w:tplc="5EDC745C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76B4164B"/>
    <w:multiLevelType w:val="hybridMultilevel"/>
    <w:tmpl w:val="642C797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17722"/>
    <w:multiLevelType w:val="hybridMultilevel"/>
    <w:tmpl w:val="8DA46E98"/>
    <w:lvl w:ilvl="0" w:tplc="5EDC745C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DA"/>
    <w:rsid w:val="00151C3B"/>
    <w:rsid w:val="001A3329"/>
    <w:rsid w:val="001C2912"/>
    <w:rsid w:val="001D2BE9"/>
    <w:rsid w:val="002C4A8A"/>
    <w:rsid w:val="00346E4D"/>
    <w:rsid w:val="003619FA"/>
    <w:rsid w:val="003B63F9"/>
    <w:rsid w:val="004C5086"/>
    <w:rsid w:val="004C6484"/>
    <w:rsid w:val="00501BDA"/>
    <w:rsid w:val="00736168"/>
    <w:rsid w:val="007E2EDA"/>
    <w:rsid w:val="0085141C"/>
    <w:rsid w:val="0091435B"/>
    <w:rsid w:val="00C31C7E"/>
    <w:rsid w:val="00C87F1A"/>
    <w:rsid w:val="00CB5D06"/>
    <w:rsid w:val="00D12FB8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0F6B8"/>
  <w15:chartTrackingRefBased/>
  <w15:docId w15:val="{AF876B40-89BB-42F4-BA64-BD098E5E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DA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aliases w:val="Section Heading"/>
    <w:basedOn w:val="Normal"/>
    <w:next w:val="Indent1"/>
    <w:link w:val="Heading1Char"/>
    <w:qFormat/>
    <w:rsid w:val="007E2EDA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7E2EDA"/>
    <w:rPr>
      <w:rFonts w:ascii="Arial" w:hAnsi="Arial"/>
      <w:b/>
      <w:sz w:val="22"/>
      <w:lang w:eastAsia="en-US"/>
    </w:rPr>
  </w:style>
  <w:style w:type="paragraph" w:customStyle="1" w:styleId="Indent1">
    <w:name w:val="Indent 1"/>
    <w:basedOn w:val="Normal"/>
    <w:link w:val="Indent1Char"/>
    <w:rsid w:val="007E2EDA"/>
    <w:pPr>
      <w:ind w:left="567"/>
    </w:pPr>
  </w:style>
  <w:style w:type="character" w:customStyle="1" w:styleId="Indent1Char">
    <w:name w:val="Indent 1 Char"/>
    <w:link w:val="Indent1"/>
    <w:locked/>
    <w:rsid w:val="007E2EDA"/>
    <w:rPr>
      <w:rFonts w:ascii="Arial" w:hAnsi="Arial"/>
      <w:sz w:val="22"/>
      <w:lang w:eastAsia="en-US"/>
    </w:rPr>
  </w:style>
  <w:style w:type="character" w:styleId="Hyperlink">
    <w:name w:val="Hyperlink"/>
    <w:rsid w:val="007E2ED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2EDA"/>
    <w:pPr>
      <w:spacing w:after="200" w:line="276" w:lineRule="auto"/>
      <w:ind w:left="720"/>
      <w:contextualSpacing/>
    </w:pPr>
    <w:rPr>
      <w:rFonts w:eastAsia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safe.govt.nz/regulatory/DevicesNew/6Contraceptive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Wiles</dc:creator>
  <cp:keywords/>
  <dc:description/>
  <cp:lastModifiedBy>Kim Ellis</cp:lastModifiedBy>
  <cp:revision>4</cp:revision>
  <dcterms:created xsi:type="dcterms:W3CDTF">2018-05-08T05:02:00Z</dcterms:created>
  <dcterms:modified xsi:type="dcterms:W3CDTF">2018-05-16T04:47:00Z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A1142685</vt:lpwstr>
  </property>
  <property fmtid="{D5CDD505-2E9C-101B-9397-08002B2CF9AE}" pid="4" name="Objective-Title">
    <vt:lpwstr>Attachment 4 Condoms and Water-based Lubricant RFP response form</vt:lpwstr>
  </property>
  <property fmtid="{D5CDD505-2E9C-101B-9397-08002B2CF9AE}" pid="5" name="Objective-Comment">
    <vt:lpwstr/>
  </property>
  <property fmtid="{D5CDD505-2E9C-101B-9397-08002B2CF9AE}" pid="6" name="Objective-CreationStamp">
    <vt:filetime>2018-05-08T05:06:20Z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2018-05-16T01:21:03Z</vt:filetime>
  </property>
  <property fmtid="{D5CDD505-2E9C-101B-9397-08002B2CF9AE}" pid="11" name="Objective-Owner">
    <vt:lpwstr>Josh Wiles</vt:lpwstr>
  </property>
  <property fmtid="{D5CDD505-2E9C-101B-9397-08002B2CF9AE}" pid="12" name="Objective-Path">
    <vt:lpwstr>Objective Global Folder:PHARMAC Fileplan:Drug supply:RFPs:Sexual Health RFX 2017:04 RFP Documents:</vt:lpwstr>
  </property>
  <property fmtid="{D5CDD505-2E9C-101B-9397-08002B2CF9AE}" pid="13" name="Objective-Parent">
    <vt:lpwstr>04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qA42791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